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00" w:rsidRPr="001A299D" w:rsidRDefault="00211A00">
      <w:pPr>
        <w:tabs>
          <w:tab w:val="left" w:pos="3402"/>
        </w:tabs>
        <w:jc w:val="center"/>
        <w:rPr>
          <w:rFonts w:cs="Arial"/>
          <w:b/>
          <w:sz w:val="32"/>
        </w:rPr>
      </w:pPr>
      <w:r w:rsidRPr="001A299D">
        <w:rPr>
          <w:rFonts w:cs="Arial"/>
          <w:b/>
          <w:sz w:val="32"/>
        </w:rPr>
        <w:t>An</w:t>
      </w:r>
      <w:r w:rsidR="001A299D" w:rsidRPr="001A299D">
        <w:rPr>
          <w:rFonts w:cs="Arial"/>
          <w:b/>
          <w:sz w:val="32"/>
        </w:rPr>
        <w:t>tr</w:t>
      </w:r>
      <w:r w:rsidR="001A299D">
        <w:rPr>
          <w:rFonts w:cs="Arial"/>
          <w:b/>
          <w:sz w:val="32"/>
        </w:rPr>
        <w:t>ag</w:t>
      </w:r>
      <w:r w:rsidRPr="001A299D">
        <w:rPr>
          <w:rFonts w:cs="Arial"/>
          <w:b/>
          <w:sz w:val="32"/>
        </w:rPr>
        <w:t xml:space="preserve"> der Fraktion</w:t>
      </w:r>
    </w:p>
    <w:p w:rsidR="004C7E8B" w:rsidRPr="001A299D" w:rsidRDefault="00C067C5" w:rsidP="006C5669">
      <w:pPr>
        <w:tabs>
          <w:tab w:val="left" w:pos="3402"/>
        </w:tabs>
        <w:jc w:val="center"/>
        <w:rPr>
          <w:rFonts w:cs="Arial"/>
          <w:b/>
          <w:sz w:val="32"/>
        </w:rPr>
      </w:pPr>
      <w:r w:rsidRPr="001A299D">
        <w:rPr>
          <w:rFonts w:cs="Arial"/>
          <w:b/>
          <w:sz w:val="32"/>
        </w:rPr>
        <w:t>Bündnis 90/Die G</w:t>
      </w:r>
      <w:r w:rsidR="00FF5B85" w:rsidRPr="001A299D">
        <w:rPr>
          <w:rFonts w:cs="Arial"/>
          <w:b/>
          <w:sz w:val="32"/>
        </w:rPr>
        <w:t>RÜNEN</w:t>
      </w:r>
      <w:r w:rsidR="00211A00" w:rsidRPr="001A299D">
        <w:rPr>
          <w:rFonts w:cs="Arial"/>
          <w:b/>
          <w:sz w:val="32"/>
        </w:rPr>
        <w:t xml:space="preserve"> </w:t>
      </w:r>
      <w:r w:rsidRPr="001A299D">
        <w:rPr>
          <w:rFonts w:cs="Arial"/>
          <w:b/>
          <w:sz w:val="32"/>
        </w:rPr>
        <w:t>im Rat der Stadt Duisburg</w:t>
      </w:r>
      <w:r w:rsidRPr="001A299D">
        <w:rPr>
          <w:rFonts w:cs="Arial"/>
          <w:b/>
          <w:sz w:val="32"/>
        </w:rPr>
        <w:br/>
      </w:r>
    </w:p>
    <w:p w:rsidR="004C7E8B" w:rsidRPr="001A299D" w:rsidRDefault="004C7E8B">
      <w:pPr>
        <w:tabs>
          <w:tab w:val="left" w:pos="3402"/>
        </w:tabs>
        <w:rPr>
          <w:rFonts w:cs="Arial"/>
          <w:b/>
          <w:sz w:val="32"/>
        </w:rPr>
      </w:pPr>
    </w:p>
    <w:tbl>
      <w:tblPr>
        <w:tblW w:w="0" w:type="auto"/>
        <w:tblInd w:w="70" w:type="dxa"/>
        <w:tblLayout w:type="fixed"/>
        <w:tblCellMar>
          <w:left w:w="70" w:type="dxa"/>
          <w:right w:w="70" w:type="dxa"/>
        </w:tblCellMar>
        <w:tblLook w:val="0000" w:firstRow="0" w:lastRow="0" w:firstColumn="0" w:lastColumn="0" w:noHBand="0" w:noVBand="0"/>
      </w:tblPr>
      <w:tblGrid>
        <w:gridCol w:w="3261"/>
        <w:gridCol w:w="3260"/>
        <w:gridCol w:w="2569"/>
      </w:tblGrid>
      <w:tr w:rsidR="004C7E8B" w:rsidRPr="001A299D">
        <w:trPr>
          <w:trHeight w:val="530"/>
        </w:trPr>
        <w:tc>
          <w:tcPr>
            <w:tcW w:w="3261" w:type="dxa"/>
            <w:tcBorders>
              <w:top w:val="single" w:sz="4" w:space="0" w:color="000000"/>
              <w:left w:val="single" w:sz="4" w:space="0" w:color="000000"/>
            </w:tcBorders>
            <w:shd w:val="clear" w:color="auto" w:fill="auto"/>
          </w:tcPr>
          <w:p w:rsidR="004C7E8B" w:rsidRPr="001A299D" w:rsidRDefault="00C067C5">
            <w:pPr>
              <w:snapToGrid w:val="0"/>
              <w:spacing w:before="120" w:after="120"/>
              <w:rPr>
                <w:rFonts w:cs="Arial"/>
                <w:b/>
                <w:sz w:val="24"/>
                <w:szCs w:val="24"/>
              </w:rPr>
            </w:pPr>
            <w:r w:rsidRPr="001A299D">
              <w:rPr>
                <w:rFonts w:cs="Arial"/>
                <w:b/>
                <w:sz w:val="24"/>
                <w:szCs w:val="24"/>
              </w:rPr>
              <w:t>Zur Sitzung</w:t>
            </w:r>
            <w:r w:rsidR="00220381">
              <w:rPr>
                <w:rFonts w:cs="Arial"/>
                <w:b/>
                <w:sz w:val="24"/>
                <w:szCs w:val="24"/>
              </w:rPr>
              <w:t>:</w:t>
            </w:r>
          </w:p>
        </w:tc>
        <w:tc>
          <w:tcPr>
            <w:tcW w:w="3260" w:type="dxa"/>
            <w:tcBorders>
              <w:top w:val="single" w:sz="4" w:space="0" w:color="000000"/>
              <w:left w:val="single" w:sz="4" w:space="0" w:color="000000"/>
            </w:tcBorders>
            <w:shd w:val="clear" w:color="auto" w:fill="auto"/>
          </w:tcPr>
          <w:p w:rsidR="004C7E8B" w:rsidRPr="001A299D" w:rsidRDefault="00C067C5">
            <w:pPr>
              <w:pStyle w:val="Kopfzeile"/>
              <w:tabs>
                <w:tab w:val="clear" w:pos="4536"/>
                <w:tab w:val="clear" w:pos="9072"/>
              </w:tabs>
              <w:snapToGrid w:val="0"/>
              <w:spacing w:before="120" w:after="120"/>
              <w:rPr>
                <w:rFonts w:cs="Arial"/>
                <w:b/>
                <w:sz w:val="24"/>
                <w:szCs w:val="24"/>
              </w:rPr>
            </w:pPr>
            <w:r w:rsidRPr="001A299D">
              <w:rPr>
                <w:rFonts w:cs="Arial"/>
                <w:b/>
                <w:sz w:val="24"/>
                <w:szCs w:val="24"/>
              </w:rPr>
              <w:t>Sitzungstermin</w:t>
            </w:r>
            <w:r w:rsidR="00220381">
              <w:rPr>
                <w:rFonts w:cs="Arial"/>
                <w:b/>
                <w:sz w:val="24"/>
                <w:szCs w:val="24"/>
              </w:rPr>
              <w:t>:</w:t>
            </w:r>
          </w:p>
        </w:tc>
        <w:tc>
          <w:tcPr>
            <w:tcW w:w="2569" w:type="dxa"/>
            <w:tcBorders>
              <w:top w:val="single" w:sz="4" w:space="0" w:color="000000"/>
              <w:left w:val="single" w:sz="4" w:space="0" w:color="000000"/>
              <w:right w:val="single" w:sz="4" w:space="0" w:color="000000"/>
            </w:tcBorders>
            <w:shd w:val="clear" w:color="auto" w:fill="auto"/>
          </w:tcPr>
          <w:p w:rsidR="004C7E8B" w:rsidRPr="001A299D" w:rsidRDefault="00C067C5">
            <w:pPr>
              <w:snapToGrid w:val="0"/>
              <w:spacing w:before="120" w:after="120"/>
              <w:ind w:left="-10" w:right="395"/>
              <w:rPr>
                <w:rFonts w:cs="Arial"/>
                <w:sz w:val="24"/>
                <w:szCs w:val="24"/>
              </w:rPr>
            </w:pPr>
            <w:r w:rsidRPr="001A299D">
              <w:rPr>
                <w:rFonts w:cs="Arial"/>
                <w:b/>
                <w:sz w:val="24"/>
                <w:szCs w:val="24"/>
              </w:rPr>
              <w:t>Behandlung</w:t>
            </w:r>
            <w:r w:rsidR="00220381">
              <w:rPr>
                <w:rFonts w:cs="Arial"/>
                <w:b/>
                <w:sz w:val="24"/>
                <w:szCs w:val="24"/>
              </w:rPr>
              <w:t>:</w:t>
            </w:r>
          </w:p>
        </w:tc>
      </w:tr>
      <w:tr w:rsidR="004C7E8B" w:rsidRPr="001A299D">
        <w:tc>
          <w:tcPr>
            <w:tcW w:w="3261" w:type="dxa"/>
            <w:tcBorders>
              <w:left w:val="single" w:sz="4" w:space="0" w:color="000000"/>
              <w:bottom w:val="single" w:sz="4" w:space="0" w:color="000000"/>
            </w:tcBorders>
            <w:shd w:val="clear" w:color="auto" w:fill="auto"/>
          </w:tcPr>
          <w:p w:rsidR="004C7E8B" w:rsidRPr="001A299D" w:rsidRDefault="001A299D" w:rsidP="001A299D">
            <w:pPr>
              <w:snapToGrid w:val="0"/>
              <w:rPr>
                <w:rFonts w:cs="Arial"/>
                <w:b/>
                <w:sz w:val="24"/>
                <w:szCs w:val="24"/>
                <w:u w:val="double"/>
              </w:rPr>
            </w:pPr>
            <w:r w:rsidRPr="001A299D">
              <w:rPr>
                <w:rFonts w:cs="Arial"/>
                <w:b/>
                <w:sz w:val="24"/>
                <w:szCs w:val="24"/>
              </w:rPr>
              <w:t xml:space="preserve">Ausschuss für Personal, Verwaltung und Digitalisierung </w:t>
            </w:r>
            <w:r w:rsidR="00DE0F43">
              <w:rPr>
                <w:rFonts w:cs="Arial"/>
                <w:b/>
                <w:sz w:val="24"/>
                <w:szCs w:val="24"/>
              </w:rPr>
              <w:br/>
              <w:t>Rat</w:t>
            </w:r>
          </w:p>
        </w:tc>
        <w:tc>
          <w:tcPr>
            <w:tcW w:w="3260" w:type="dxa"/>
            <w:tcBorders>
              <w:left w:val="single" w:sz="4" w:space="0" w:color="000000"/>
              <w:bottom w:val="single" w:sz="4" w:space="0" w:color="000000"/>
            </w:tcBorders>
            <w:shd w:val="clear" w:color="auto" w:fill="auto"/>
          </w:tcPr>
          <w:p w:rsidR="004C7E8B" w:rsidRDefault="001A299D" w:rsidP="004C6AAD">
            <w:pPr>
              <w:snapToGrid w:val="0"/>
              <w:rPr>
                <w:rFonts w:cs="Arial"/>
                <w:b/>
                <w:sz w:val="24"/>
                <w:szCs w:val="24"/>
              </w:rPr>
            </w:pPr>
            <w:r w:rsidRPr="001A299D">
              <w:rPr>
                <w:rFonts w:cs="Arial"/>
                <w:b/>
                <w:sz w:val="24"/>
                <w:szCs w:val="24"/>
              </w:rPr>
              <w:t>04.11.2019</w:t>
            </w:r>
          </w:p>
          <w:p w:rsidR="00DE0F43" w:rsidRDefault="00DE0F43" w:rsidP="004C6AAD">
            <w:pPr>
              <w:snapToGrid w:val="0"/>
              <w:rPr>
                <w:rFonts w:cs="Arial"/>
                <w:b/>
                <w:sz w:val="24"/>
                <w:szCs w:val="24"/>
              </w:rPr>
            </w:pPr>
          </w:p>
          <w:p w:rsidR="00DE0F43" w:rsidRDefault="00DE0F43" w:rsidP="004C6AAD">
            <w:pPr>
              <w:snapToGrid w:val="0"/>
              <w:rPr>
                <w:rFonts w:cs="Arial"/>
                <w:b/>
                <w:sz w:val="24"/>
                <w:szCs w:val="24"/>
              </w:rPr>
            </w:pPr>
          </w:p>
          <w:p w:rsidR="00DE0F43" w:rsidRPr="001A299D" w:rsidRDefault="00DE0F43" w:rsidP="004C6AAD">
            <w:pPr>
              <w:snapToGrid w:val="0"/>
              <w:rPr>
                <w:rFonts w:cs="Arial"/>
                <w:sz w:val="24"/>
                <w:szCs w:val="24"/>
              </w:rPr>
            </w:pPr>
            <w:r>
              <w:rPr>
                <w:rFonts w:cs="Arial"/>
                <w:b/>
                <w:sz w:val="24"/>
                <w:szCs w:val="24"/>
              </w:rPr>
              <w:t>25.11.2019</w:t>
            </w:r>
          </w:p>
        </w:tc>
        <w:tc>
          <w:tcPr>
            <w:tcW w:w="2569" w:type="dxa"/>
            <w:tcBorders>
              <w:left w:val="single" w:sz="4" w:space="0" w:color="000000"/>
              <w:bottom w:val="single" w:sz="4" w:space="0" w:color="000000"/>
              <w:right w:val="single" w:sz="4" w:space="0" w:color="000000"/>
            </w:tcBorders>
            <w:shd w:val="clear" w:color="auto" w:fill="auto"/>
          </w:tcPr>
          <w:p w:rsidR="004C7E8B" w:rsidRDefault="001A299D" w:rsidP="003017E3">
            <w:pPr>
              <w:snapToGrid w:val="0"/>
              <w:rPr>
                <w:rFonts w:cs="Arial"/>
                <w:b/>
                <w:sz w:val="24"/>
                <w:szCs w:val="24"/>
              </w:rPr>
            </w:pPr>
            <w:r w:rsidRPr="001A299D">
              <w:rPr>
                <w:rFonts w:cs="Arial"/>
                <w:b/>
                <w:sz w:val="24"/>
                <w:szCs w:val="24"/>
              </w:rPr>
              <w:t>Beschlussfassung</w:t>
            </w:r>
          </w:p>
          <w:p w:rsidR="00DE0F43" w:rsidRDefault="00DE0F43" w:rsidP="003017E3">
            <w:pPr>
              <w:snapToGrid w:val="0"/>
              <w:rPr>
                <w:rFonts w:cs="Arial"/>
                <w:b/>
                <w:sz w:val="24"/>
                <w:szCs w:val="24"/>
              </w:rPr>
            </w:pPr>
          </w:p>
          <w:p w:rsidR="00DE0F43" w:rsidRDefault="00DE0F43" w:rsidP="003017E3">
            <w:pPr>
              <w:snapToGrid w:val="0"/>
              <w:rPr>
                <w:rFonts w:cs="Arial"/>
                <w:b/>
                <w:sz w:val="24"/>
                <w:szCs w:val="24"/>
              </w:rPr>
            </w:pPr>
          </w:p>
          <w:p w:rsidR="00DE0F43" w:rsidRPr="001A299D" w:rsidRDefault="00DE0F43" w:rsidP="003017E3">
            <w:pPr>
              <w:snapToGrid w:val="0"/>
              <w:rPr>
                <w:rFonts w:cs="Arial"/>
                <w:b/>
                <w:sz w:val="24"/>
                <w:szCs w:val="24"/>
              </w:rPr>
            </w:pPr>
            <w:r>
              <w:rPr>
                <w:rFonts w:cs="Arial"/>
                <w:b/>
                <w:sz w:val="24"/>
                <w:szCs w:val="24"/>
              </w:rPr>
              <w:t>Beschlussfassung</w:t>
            </w:r>
            <w:bookmarkStart w:id="0" w:name="_GoBack"/>
            <w:bookmarkEnd w:id="0"/>
          </w:p>
        </w:tc>
      </w:tr>
    </w:tbl>
    <w:p w:rsidR="004C7E8B" w:rsidRPr="001A299D" w:rsidRDefault="004C7E8B">
      <w:pPr>
        <w:pStyle w:val="Kopfzeile"/>
        <w:tabs>
          <w:tab w:val="clear" w:pos="4536"/>
          <w:tab w:val="clear" w:pos="9072"/>
        </w:tabs>
        <w:rPr>
          <w:rFonts w:cs="Arial"/>
        </w:rPr>
      </w:pPr>
      <w:bookmarkStart w:id="1" w:name="Beratungsfolge"/>
      <w:bookmarkEnd w:id="1"/>
    </w:p>
    <w:p w:rsidR="004C7E8B" w:rsidRPr="001A299D" w:rsidRDefault="004C7E8B">
      <w:pPr>
        <w:pStyle w:val="Kopfzeile"/>
        <w:tabs>
          <w:tab w:val="clear" w:pos="4536"/>
          <w:tab w:val="clear" w:pos="9072"/>
        </w:tabs>
        <w:rPr>
          <w:rFonts w:cs="Arial"/>
          <w:sz w:val="24"/>
          <w:szCs w:val="24"/>
        </w:rPr>
      </w:pPr>
    </w:p>
    <w:tbl>
      <w:tblPr>
        <w:tblW w:w="9203" w:type="dxa"/>
        <w:tblInd w:w="-5" w:type="dxa"/>
        <w:tblLayout w:type="fixed"/>
        <w:tblLook w:val="0000" w:firstRow="0" w:lastRow="0" w:firstColumn="0" w:lastColumn="0" w:noHBand="0" w:noVBand="0"/>
      </w:tblPr>
      <w:tblGrid>
        <w:gridCol w:w="9203"/>
      </w:tblGrid>
      <w:tr w:rsidR="004C7E8B" w:rsidRPr="001A299D" w:rsidTr="001A299D">
        <w:tc>
          <w:tcPr>
            <w:tcW w:w="9203" w:type="dxa"/>
            <w:tcBorders>
              <w:top w:val="single" w:sz="4" w:space="0" w:color="000000"/>
              <w:left w:val="single" w:sz="4" w:space="0" w:color="000000"/>
              <w:bottom w:val="single" w:sz="4" w:space="0" w:color="000000"/>
              <w:right w:val="single" w:sz="4" w:space="0" w:color="000000"/>
            </w:tcBorders>
            <w:shd w:val="clear" w:color="auto" w:fill="auto"/>
          </w:tcPr>
          <w:p w:rsidR="004C7E8B" w:rsidRPr="001A299D" w:rsidRDefault="00C067C5" w:rsidP="00220381">
            <w:pPr>
              <w:rPr>
                <w:rFonts w:cs="Arial"/>
                <w:sz w:val="24"/>
                <w:szCs w:val="24"/>
              </w:rPr>
            </w:pPr>
            <w:r w:rsidRPr="001A299D">
              <w:rPr>
                <w:rFonts w:cs="Arial"/>
                <w:b/>
              </w:rPr>
              <w:t>Betreff</w:t>
            </w:r>
            <w:r w:rsidR="00EB43E5" w:rsidRPr="001A299D">
              <w:rPr>
                <w:rFonts w:cs="Arial"/>
                <w:b/>
              </w:rPr>
              <w:t xml:space="preserve">: </w:t>
            </w:r>
            <w:r w:rsidR="001A299D" w:rsidRPr="001A299D">
              <w:rPr>
                <w:rFonts w:cs="Arial"/>
                <w:b/>
                <w:lang w:eastAsia="de-DE"/>
              </w:rPr>
              <w:t>Haushalt</w:t>
            </w:r>
            <w:r w:rsidR="00220381">
              <w:rPr>
                <w:rFonts w:cs="Arial"/>
                <w:b/>
                <w:lang w:eastAsia="de-DE"/>
              </w:rPr>
              <w:t xml:space="preserve">splan </w:t>
            </w:r>
            <w:r w:rsidR="001A299D" w:rsidRPr="001A299D">
              <w:rPr>
                <w:rFonts w:cs="Arial"/>
                <w:b/>
                <w:lang w:eastAsia="de-DE"/>
              </w:rPr>
              <w:t>2020/2021</w:t>
            </w:r>
            <w:r w:rsidR="00220381">
              <w:rPr>
                <w:rFonts w:cs="Arial"/>
                <w:b/>
                <w:lang w:eastAsia="de-DE"/>
              </w:rPr>
              <w:t>; hier Änderungsantrag zum Stellenplanentwurf:</w:t>
            </w:r>
            <w:r w:rsidR="001A299D" w:rsidRPr="001A299D">
              <w:rPr>
                <w:rFonts w:cs="Arial"/>
                <w:b/>
                <w:lang w:eastAsia="de-DE"/>
              </w:rPr>
              <w:t xml:space="preserve"> Personalausstattung Stadtbibliothek Duisburg</w:t>
            </w:r>
            <w:r w:rsidR="006959DF">
              <w:rPr>
                <w:rFonts w:cs="Arial"/>
                <w:b/>
                <w:lang w:eastAsia="de-DE"/>
              </w:rPr>
              <w:t>;</w:t>
            </w:r>
            <w:r w:rsidR="00220381">
              <w:rPr>
                <w:rFonts w:cs="Arial"/>
                <w:b/>
                <w:lang w:eastAsia="de-DE"/>
              </w:rPr>
              <w:br/>
            </w:r>
          </w:p>
        </w:tc>
      </w:tr>
    </w:tbl>
    <w:p w:rsidR="00573DB5" w:rsidRPr="001A299D" w:rsidRDefault="00573DB5" w:rsidP="004C6AAD">
      <w:pPr>
        <w:rPr>
          <w:rFonts w:cs="Arial"/>
          <w:sz w:val="24"/>
          <w:szCs w:val="24"/>
        </w:rPr>
      </w:pPr>
    </w:p>
    <w:p w:rsidR="00B32ACB" w:rsidRPr="001A299D" w:rsidRDefault="00B32ACB" w:rsidP="00B32ACB">
      <w:pPr>
        <w:rPr>
          <w:rFonts w:cs="Arial"/>
        </w:rPr>
      </w:pPr>
    </w:p>
    <w:p w:rsidR="001A299D" w:rsidRPr="00220381" w:rsidRDefault="001A299D" w:rsidP="001A299D">
      <w:pPr>
        <w:rPr>
          <w:rFonts w:cs="Arial"/>
          <w:u w:val="single"/>
        </w:rPr>
      </w:pPr>
      <w:r w:rsidRPr="00220381">
        <w:rPr>
          <w:rFonts w:cs="Arial"/>
          <w:u w:val="single"/>
        </w:rPr>
        <w:t>Der Ausschuss für Personal, Verwaltung und Digitalis</w:t>
      </w:r>
      <w:r w:rsidR="006959DF">
        <w:rPr>
          <w:rFonts w:cs="Arial"/>
          <w:u w:val="single"/>
        </w:rPr>
        <w:t xml:space="preserve">ierung </w:t>
      </w:r>
      <w:r w:rsidRPr="00220381">
        <w:rPr>
          <w:rFonts w:cs="Arial"/>
          <w:u w:val="single"/>
        </w:rPr>
        <w:t>möge beschließen:</w:t>
      </w:r>
    </w:p>
    <w:p w:rsidR="00220381" w:rsidRDefault="00220381" w:rsidP="001A299D">
      <w:pPr>
        <w:rPr>
          <w:rFonts w:cs="Arial"/>
        </w:rPr>
      </w:pPr>
    </w:p>
    <w:p w:rsidR="00220381" w:rsidRDefault="001A299D" w:rsidP="001A299D">
      <w:pPr>
        <w:rPr>
          <w:rFonts w:cs="Arial"/>
        </w:rPr>
      </w:pPr>
      <w:r w:rsidRPr="001A299D">
        <w:rPr>
          <w:rFonts w:cs="Arial"/>
        </w:rPr>
        <w:br/>
        <w:t xml:space="preserve">Der Oberbürgermeister wird aufgefordert, zur Gewährleistung des vollständigen Betriebs der Stadtbibliothek in Duisburg mit all ihren Zweigstellen die aktuell 13 vakanten Stellen zeitnah mit gut ausgebildetem Fachpersonal zu besetzen. </w:t>
      </w:r>
    </w:p>
    <w:p w:rsidR="001A299D" w:rsidRPr="001A299D" w:rsidRDefault="001A299D" w:rsidP="001A299D">
      <w:pPr>
        <w:rPr>
          <w:rFonts w:cs="Arial"/>
        </w:rPr>
      </w:pPr>
      <w:r w:rsidRPr="001A299D">
        <w:rPr>
          <w:rFonts w:cs="Arial"/>
        </w:rPr>
        <w:t>Dies soll, wo notwendig, auch mit Hilfe von externen Einstellungen erfolgen. Des Weiteren soll die Ausbildung bei der Stadt Duisburg in diesem Bereich in Betracht gezogen werden für Stellen, wo die fachlichen Voraussetzungen bei der Stadt Duisburg gegeben sind.</w:t>
      </w:r>
    </w:p>
    <w:p w:rsidR="001A299D" w:rsidRPr="001A299D" w:rsidRDefault="001A299D" w:rsidP="001A299D">
      <w:pPr>
        <w:rPr>
          <w:rFonts w:cs="Arial"/>
        </w:rPr>
      </w:pPr>
      <w:r w:rsidRPr="001A299D">
        <w:rPr>
          <w:rFonts w:cs="Arial"/>
        </w:rPr>
        <w:t>Bei einer weiteren Beantragung der Genehmigung von externen Einstellungen bei der Bezirksregierung soll die Besetzung von Stellen im Bereich der Stadtbibliothek berücksichtigt werden.</w:t>
      </w:r>
    </w:p>
    <w:p w:rsidR="001A299D" w:rsidRPr="001A299D" w:rsidRDefault="001A299D" w:rsidP="001A299D">
      <w:pPr>
        <w:rPr>
          <w:rFonts w:cs="Arial"/>
        </w:rPr>
      </w:pPr>
    </w:p>
    <w:p w:rsidR="001A299D" w:rsidRPr="001A299D" w:rsidRDefault="001A299D" w:rsidP="001A299D">
      <w:pPr>
        <w:rPr>
          <w:rFonts w:cs="Arial"/>
        </w:rPr>
      </w:pPr>
      <w:r w:rsidRPr="001A299D">
        <w:rPr>
          <w:rFonts w:cs="Arial"/>
        </w:rPr>
        <w:t xml:space="preserve">Es wird auf den Bildungsauftrag der Stadt und auf den weiterhin hohen Nutzungsgrad auch der Stadtteil- und Bezirksbibliotheken verwiesen. Insbesondere sollen auch Ausfallzeiten aufgrund von Personalmangel z.B. wegen Krankheit oder Urlaub vermieden werden. </w:t>
      </w:r>
    </w:p>
    <w:p w:rsidR="001A299D" w:rsidRDefault="001A299D" w:rsidP="001A299D">
      <w:pPr>
        <w:rPr>
          <w:rFonts w:cs="Arial"/>
        </w:rPr>
      </w:pPr>
    </w:p>
    <w:p w:rsidR="00220381" w:rsidRDefault="00220381" w:rsidP="001A299D">
      <w:pPr>
        <w:rPr>
          <w:rFonts w:cs="Arial"/>
        </w:rPr>
      </w:pPr>
    </w:p>
    <w:p w:rsidR="00220381" w:rsidRDefault="00220381" w:rsidP="001A299D">
      <w:pPr>
        <w:rPr>
          <w:rFonts w:cs="Arial"/>
        </w:rPr>
      </w:pPr>
    </w:p>
    <w:p w:rsidR="00220381" w:rsidRPr="001A299D" w:rsidRDefault="00220381" w:rsidP="001A299D">
      <w:pPr>
        <w:rPr>
          <w:rFonts w:cs="Arial"/>
        </w:rPr>
      </w:pPr>
    </w:p>
    <w:p w:rsidR="001A299D" w:rsidRPr="00220381" w:rsidRDefault="001A299D" w:rsidP="001A299D">
      <w:pPr>
        <w:rPr>
          <w:rFonts w:cs="Arial"/>
          <w:u w:val="single"/>
        </w:rPr>
      </w:pPr>
      <w:r w:rsidRPr="00220381">
        <w:rPr>
          <w:rFonts w:cs="Arial"/>
          <w:u w:val="single"/>
        </w:rPr>
        <w:t>Begründung:</w:t>
      </w:r>
    </w:p>
    <w:p w:rsidR="00220381" w:rsidRPr="001A299D" w:rsidRDefault="00220381" w:rsidP="001A299D">
      <w:pPr>
        <w:rPr>
          <w:rFonts w:cs="Arial"/>
        </w:rPr>
      </w:pPr>
    </w:p>
    <w:p w:rsidR="001A299D" w:rsidRPr="001A299D" w:rsidRDefault="001A299D" w:rsidP="001A299D">
      <w:pPr>
        <w:rPr>
          <w:rFonts w:cs="Arial"/>
        </w:rPr>
      </w:pPr>
      <w:r w:rsidRPr="001A299D">
        <w:rPr>
          <w:rFonts w:cs="Arial"/>
        </w:rPr>
        <w:t>Mit der Beantwortung der An</w:t>
      </w:r>
      <w:r w:rsidR="00220381">
        <w:rPr>
          <w:rFonts w:cs="Arial"/>
        </w:rPr>
        <w:t>fragen von Bündnis 90/Die GRÜNEN</w:t>
      </w:r>
      <w:r w:rsidRPr="001A299D">
        <w:rPr>
          <w:rFonts w:cs="Arial"/>
        </w:rPr>
        <w:t xml:space="preserve"> im April 2018 (DS 18-0421) und im Februar 2019 (DS 19-0191) wurde die Entwicklung der Leistungskennzahlen von 2011 bis 2017/2018 dargestellt. Insbesondere im Bereich der Stadtteilbibliotheken, zunehmend aber auch in den Bezirksbibliotheken und der Zentralbibliothek, wird ein eklatanter Personalmangel deutlich, der sich inzwischen auch wirtschaftlich bemerkbar macht.</w:t>
      </w:r>
    </w:p>
    <w:p w:rsidR="001A299D" w:rsidRPr="001A299D" w:rsidRDefault="001A299D" w:rsidP="001A299D">
      <w:pPr>
        <w:rPr>
          <w:rFonts w:cs="Arial"/>
        </w:rPr>
      </w:pPr>
      <w:r w:rsidRPr="001A299D">
        <w:rPr>
          <w:rFonts w:cs="Arial"/>
        </w:rPr>
        <w:t xml:space="preserve">Laut Sachstandsbericht zur Ergebnisrechnung von Januar bis Juni 2019 (DS 19-0754) können die eingeplanten Mehreinnahmen u. a. durch wiederholte Zweigstellenschließungen (aufgrund Personalmangels durch unbesetzte Stellen, Krankheit, Urlaub) nicht erzielt werden. Unplanmäßige Mehraufwendungen im Zuge des Einsatzes von </w:t>
      </w:r>
      <w:proofErr w:type="spellStart"/>
      <w:r w:rsidRPr="001A299D">
        <w:rPr>
          <w:rFonts w:cs="Arial"/>
        </w:rPr>
        <w:t>Octeo</w:t>
      </w:r>
      <w:proofErr w:type="spellEnd"/>
      <w:r w:rsidRPr="001A299D">
        <w:rPr>
          <w:rFonts w:cs="Arial"/>
        </w:rPr>
        <w:t>-Mitarbeiter*innen zur Sicherstellung der Öffnung von Stadtteilbibliotheken müssen ebenfalls als negative Auswirkungen mitbetrachtet werden.</w:t>
      </w:r>
    </w:p>
    <w:p w:rsidR="001A299D" w:rsidRDefault="001A299D" w:rsidP="00220381">
      <w:pPr>
        <w:rPr>
          <w:rFonts w:cs="Arial"/>
        </w:rPr>
      </w:pPr>
      <w:r w:rsidRPr="001A299D">
        <w:rPr>
          <w:rFonts w:cs="Arial"/>
        </w:rPr>
        <w:t xml:space="preserve">In Anbetracht der Tatsache, dass die Stadtbibliothek durch jahrelanges Abschmelzen ihres Personalbestandes ihren Beitrag zur HSP-Maßnahme 4-110031 geleistet hat, ist es nun </w:t>
      </w:r>
      <w:r w:rsidRPr="001A299D">
        <w:rPr>
          <w:rFonts w:cs="Arial"/>
        </w:rPr>
        <w:lastRenderedPageBreak/>
        <w:t>dringend gebot</w:t>
      </w:r>
      <w:r w:rsidR="00220381">
        <w:rPr>
          <w:rFonts w:cs="Arial"/>
        </w:rPr>
        <w:t>en, eine Kehrtwende einzuleiten.</w:t>
      </w:r>
      <w:r w:rsidR="00220381">
        <w:rPr>
          <w:rFonts w:cs="Arial"/>
        </w:rPr>
        <w:br/>
      </w:r>
    </w:p>
    <w:p w:rsidR="001A299D" w:rsidRDefault="001A299D" w:rsidP="001A299D">
      <w:pPr>
        <w:rPr>
          <w:rFonts w:cs="Arial"/>
        </w:rPr>
      </w:pPr>
      <w:r w:rsidRPr="001A299D">
        <w:rPr>
          <w:rFonts w:cs="Arial"/>
        </w:rPr>
        <w:t>Duisburg braucht eine zukunftsfähig ausgerichtete Stadtbibliothek, denn</w:t>
      </w:r>
    </w:p>
    <w:p w:rsidR="001A299D" w:rsidRPr="001A299D" w:rsidRDefault="001A299D" w:rsidP="001A299D">
      <w:pPr>
        <w:rPr>
          <w:rFonts w:cs="Arial"/>
        </w:rPr>
      </w:pPr>
    </w:p>
    <w:p w:rsidR="001A299D" w:rsidRPr="00220381" w:rsidRDefault="001A299D" w:rsidP="001A299D">
      <w:pPr>
        <w:pStyle w:val="Listenabsatz"/>
        <w:numPr>
          <w:ilvl w:val="0"/>
          <w:numId w:val="7"/>
        </w:numPr>
        <w:spacing w:line="259" w:lineRule="auto"/>
        <w:rPr>
          <w:rFonts w:ascii="Arial" w:eastAsia="Times New Roman" w:hAnsi="Arial" w:cs="Arial"/>
          <w:b w:val="0"/>
          <w:szCs w:val="22"/>
          <w:lang w:val="de-DE" w:eastAsia="de-DE"/>
        </w:rPr>
      </w:pPr>
      <w:r w:rsidRPr="00220381">
        <w:rPr>
          <w:rFonts w:ascii="Arial" w:eastAsia="Times New Roman" w:hAnsi="Arial" w:cs="Arial"/>
          <w:b w:val="0"/>
          <w:szCs w:val="22"/>
          <w:lang w:val="de-DE" w:eastAsia="de-DE"/>
        </w:rPr>
        <w:t>die Stadt muss ihrem Bildungsauftrag nachkommen. Die Bibliotheken sind hier wichtige Akteure.</w:t>
      </w:r>
    </w:p>
    <w:p w:rsidR="001A299D" w:rsidRPr="00220381" w:rsidRDefault="001A299D" w:rsidP="001A299D">
      <w:pPr>
        <w:pStyle w:val="Listenabsatz"/>
        <w:numPr>
          <w:ilvl w:val="0"/>
          <w:numId w:val="7"/>
        </w:numPr>
        <w:spacing w:line="259" w:lineRule="auto"/>
        <w:rPr>
          <w:rFonts w:ascii="Arial" w:eastAsia="Times New Roman" w:hAnsi="Arial" w:cs="Arial"/>
          <w:b w:val="0"/>
          <w:szCs w:val="22"/>
          <w:lang w:val="de-DE" w:eastAsia="de-DE"/>
        </w:rPr>
      </w:pPr>
      <w:r w:rsidRPr="00220381">
        <w:rPr>
          <w:rFonts w:ascii="Arial" w:eastAsia="Times New Roman" w:hAnsi="Arial" w:cs="Arial"/>
          <w:b w:val="0"/>
          <w:szCs w:val="22"/>
          <w:lang w:val="de-DE" w:eastAsia="de-DE"/>
        </w:rPr>
        <w:t>im Rahmen von Smart City und Digitalisierung werden auf die Bibliothek große Herausforderungen durch neue Technologien zukommen. Dafür werden Informatiker*innen benötigt. Bibliotheken sind ein wichtiges Element, Menschen an die Zukunftstechnologien heranzuführen sowie Ausbildung und Weiterbildung zu unterstützen.</w:t>
      </w:r>
    </w:p>
    <w:p w:rsidR="001A299D" w:rsidRPr="00220381" w:rsidRDefault="001A299D" w:rsidP="001A299D">
      <w:pPr>
        <w:pStyle w:val="Listenabsatz"/>
        <w:numPr>
          <w:ilvl w:val="0"/>
          <w:numId w:val="7"/>
        </w:numPr>
        <w:spacing w:line="259" w:lineRule="auto"/>
        <w:rPr>
          <w:rFonts w:ascii="Arial" w:eastAsia="Times New Roman" w:hAnsi="Arial" w:cs="Arial"/>
          <w:b w:val="0"/>
          <w:szCs w:val="22"/>
          <w:lang w:val="de-DE" w:eastAsia="de-DE"/>
        </w:rPr>
      </w:pPr>
      <w:r w:rsidRPr="00220381">
        <w:rPr>
          <w:rFonts w:ascii="Arial" w:eastAsia="Times New Roman" w:hAnsi="Arial" w:cs="Arial"/>
          <w:b w:val="0"/>
          <w:szCs w:val="22"/>
          <w:lang w:val="de-DE" w:eastAsia="de-DE"/>
        </w:rPr>
        <w:t>Bibliothekar*innen/Medienpädagogen sind unverzichtbare Vermittler*innen von Medienkompetenzen. Gerade in Zeiten von Digitalisierung und „</w:t>
      </w:r>
      <w:proofErr w:type="spellStart"/>
      <w:r w:rsidRPr="00220381">
        <w:rPr>
          <w:rFonts w:ascii="Arial" w:eastAsia="Times New Roman" w:hAnsi="Arial" w:cs="Arial"/>
          <w:b w:val="0"/>
          <w:szCs w:val="22"/>
          <w:lang w:val="de-DE" w:eastAsia="de-DE"/>
        </w:rPr>
        <w:t>Fake</w:t>
      </w:r>
      <w:proofErr w:type="spellEnd"/>
      <w:r w:rsidRPr="00220381">
        <w:rPr>
          <w:rFonts w:ascii="Arial" w:eastAsia="Times New Roman" w:hAnsi="Arial" w:cs="Arial"/>
          <w:b w:val="0"/>
          <w:szCs w:val="22"/>
          <w:lang w:val="de-DE" w:eastAsia="de-DE"/>
        </w:rPr>
        <w:t xml:space="preserve"> News“ sind diese Kompetenzen von besonders großem Wert.</w:t>
      </w:r>
    </w:p>
    <w:p w:rsidR="001A299D" w:rsidRPr="00220381" w:rsidRDefault="001A299D" w:rsidP="001A299D">
      <w:pPr>
        <w:pStyle w:val="Listenabsatz"/>
        <w:numPr>
          <w:ilvl w:val="0"/>
          <w:numId w:val="7"/>
        </w:numPr>
        <w:spacing w:line="259" w:lineRule="auto"/>
        <w:rPr>
          <w:rFonts w:ascii="Arial" w:eastAsia="Times New Roman" w:hAnsi="Arial" w:cs="Arial"/>
          <w:b w:val="0"/>
          <w:szCs w:val="22"/>
          <w:lang w:val="de-DE" w:eastAsia="de-DE"/>
        </w:rPr>
      </w:pPr>
      <w:r w:rsidRPr="00220381">
        <w:rPr>
          <w:rFonts w:ascii="Arial" w:eastAsia="Times New Roman" w:hAnsi="Arial" w:cs="Arial"/>
          <w:b w:val="0"/>
          <w:szCs w:val="22"/>
          <w:lang w:val="de-DE" w:eastAsia="de-DE"/>
        </w:rPr>
        <w:t>Bibliotheken leisten wichtige Stadtteilarbeit, etwa in Form von Veranstaltungen und Ausstellungen.</w:t>
      </w:r>
    </w:p>
    <w:p w:rsidR="001A299D" w:rsidRPr="001A299D" w:rsidRDefault="001A299D" w:rsidP="001A299D">
      <w:pPr>
        <w:rPr>
          <w:rFonts w:cs="Arial"/>
        </w:rPr>
      </w:pPr>
      <w:r w:rsidRPr="001A299D">
        <w:rPr>
          <w:rFonts w:cs="Arial"/>
        </w:rPr>
        <w:t>Vor diesem Hintergrund ist die externe Besetzung der 13 vakanten Stellen mit gut ausgebildetem Fachpersonal zwingend geboten.</w:t>
      </w:r>
    </w:p>
    <w:p w:rsidR="001A299D" w:rsidRDefault="001A299D" w:rsidP="001A299D">
      <w:pPr>
        <w:rPr>
          <w:rFonts w:cs="Arial"/>
        </w:rPr>
      </w:pPr>
    </w:p>
    <w:p w:rsidR="001A299D" w:rsidRPr="001A299D" w:rsidRDefault="001A299D" w:rsidP="001A299D">
      <w:pPr>
        <w:rPr>
          <w:rFonts w:cs="Arial"/>
        </w:rPr>
      </w:pPr>
      <w:r w:rsidRPr="001A299D">
        <w:rPr>
          <w:rFonts w:cs="Arial"/>
        </w:rPr>
        <w:t>Einstimmige Beschlüsse hierzu wurden bereits seit April 2018 in der Bezirksvertretung Meiderich/</w:t>
      </w:r>
      <w:proofErr w:type="spellStart"/>
      <w:r w:rsidRPr="001A299D">
        <w:rPr>
          <w:rFonts w:cs="Arial"/>
        </w:rPr>
        <w:t>Beeck</w:t>
      </w:r>
      <w:proofErr w:type="spellEnd"/>
      <w:r w:rsidRPr="001A299D">
        <w:rPr>
          <w:rFonts w:cs="Arial"/>
        </w:rPr>
        <w:t xml:space="preserve"> und im Kulturausschuss sowie im Rat der Stadt gefasst. Umgesetzt wurden sie bisher nicht.</w:t>
      </w:r>
    </w:p>
    <w:p w:rsidR="00B32ACB" w:rsidRPr="001A299D" w:rsidRDefault="00B32ACB" w:rsidP="00B32ACB">
      <w:pPr>
        <w:rPr>
          <w:rFonts w:cs="Arial"/>
        </w:rPr>
      </w:pPr>
    </w:p>
    <w:p w:rsidR="00FA112C" w:rsidRPr="001A299D" w:rsidRDefault="00FA112C">
      <w:pPr>
        <w:pStyle w:val="Kopfzeile"/>
        <w:tabs>
          <w:tab w:val="clear" w:pos="4536"/>
          <w:tab w:val="clear" w:pos="9072"/>
        </w:tabs>
        <w:rPr>
          <w:rFonts w:cs="Arial"/>
        </w:rPr>
      </w:pPr>
    </w:p>
    <w:sectPr w:rsidR="00FA112C" w:rsidRPr="001A299D">
      <w:pgSz w:w="11906" w:h="16838"/>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T Sans">
    <w:altName w:val="Corbel"/>
    <w:charset w:val="00"/>
    <w:family w:val="swiss"/>
    <w:pitch w:val="variable"/>
    <w:sig w:usb0="00000001" w:usb1="5000204B" w:usb2="00000000" w:usb3="00000000" w:csb0="00000097"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E90C90"/>
    <w:multiLevelType w:val="multilevel"/>
    <w:tmpl w:val="4FEA4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6675F8"/>
    <w:multiLevelType w:val="hybridMultilevel"/>
    <w:tmpl w:val="D324BFA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6D286DFD"/>
    <w:multiLevelType w:val="hybridMultilevel"/>
    <w:tmpl w:val="97BC6C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716C83"/>
    <w:multiLevelType w:val="hybridMultilevel"/>
    <w:tmpl w:val="5EC2A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E3"/>
    <w:rsid w:val="00027241"/>
    <w:rsid w:val="000C54A7"/>
    <w:rsid w:val="000F3723"/>
    <w:rsid w:val="00116A5C"/>
    <w:rsid w:val="001A299D"/>
    <w:rsid w:val="00211A00"/>
    <w:rsid w:val="00220381"/>
    <w:rsid w:val="002B25F8"/>
    <w:rsid w:val="003017E3"/>
    <w:rsid w:val="004825DC"/>
    <w:rsid w:val="004C6AAD"/>
    <w:rsid w:val="004C7E8B"/>
    <w:rsid w:val="00573DB5"/>
    <w:rsid w:val="005D7F72"/>
    <w:rsid w:val="00633159"/>
    <w:rsid w:val="006959DF"/>
    <w:rsid w:val="006C5669"/>
    <w:rsid w:val="008178EB"/>
    <w:rsid w:val="008C4AC7"/>
    <w:rsid w:val="00AE7CDB"/>
    <w:rsid w:val="00AE7FE3"/>
    <w:rsid w:val="00B15AEC"/>
    <w:rsid w:val="00B32ACB"/>
    <w:rsid w:val="00B8260A"/>
    <w:rsid w:val="00C067C5"/>
    <w:rsid w:val="00C60C23"/>
    <w:rsid w:val="00D85EE3"/>
    <w:rsid w:val="00DE0F43"/>
    <w:rsid w:val="00EB43E5"/>
    <w:rsid w:val="00F80198"/>
    <w:rsid w:val="00FA112C"/>
    <w:rsid w:val="00FC123D"/>
    <w:rsid w:val="00FF5B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319F8A6-75F9-4FCA-8ED7-52168DEF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overflowPunct w:val="0"/>
      <w:autoSpaceDE w:val="0"/>
      <w:textAlignment w:val="baseline"/>
    </w:pPr>
    <w:rPr>
      <w:rFonts w:ascii="Arial" w:hAnsi="Arial"/>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Absatz-Standardschriftart1">
    <w:name w:val="Absatz-Standardschriftart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1z2">
    <w:name w:val="WW8Num1z2"/>
    <w:rPr>
      <w:rFonts w:ascii="Wingdings" w:hAnsi="Wingdings" w:cs="Wingdings"/>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Kommentarzeichen1">
    <w:name w:val="Kommentarzeichen1"/>
    <w:basedOn w:val="WW-Absatz-Standardschriftart111111111111111111111111111111111111111"/>
    <w:rPr>
      <w:vanish/>
      <w:sz w:val="16"/>
    </w:rPr>
  </w:style>
  <w:style w:type="character" w:customStyle="1" w:styleId="WW8Num11z1">
    <w:name w:val="WW8Num11z1"/>
    <w:rPr>
      <w:rFonts w:ascii="Symbol" w:hAnsi="Symbol" w:cs="Symbol"/>
    </w:rPr>
  </w:style>
  <w:style w:type="character" w:customStyle="1" w:styleId="Nummerierungszeichen">
    <w:name w:val="Nummerierungszeichen"/>
  </w:style>
  <w:style w:type="character" w:customStyle="1" w:styleId="Aufzhlungszeichen1">
    <w:name w:val="Aufzählungszeichen1"/>
    <w:rPr>
      <w:rFonts w:ascii="StarSymbol" w:eastAsia="StarSymbol" w:hAnsi="StarSymbol" w:cs="StarSymbol"/>
      <w:sz w:val="18"/>
      <w:szCs w:val="18"/>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pPr>
      <w:spacing w:after="120"/>
    </w:pPr>
  </w:style>
  <w:style w:type="paragraph" w:styleId="Liste">
    <w:name w:val="List"/>
    <w:basedOn w:val="Textkrper"/>
    <w:rPr>
      <w:rFonts w:ascii="Times New Roman" w:hAnsi="Times New Roman" w:cs="Tahoma"/>
    </w:rPr>
  </w:style>
  <w:style w:type="paragraph" w:customStyle="1" w:styleId="Beschriftung2">
    <w:name w:val="Beschriftung2"/>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Kommentartext1">
    <w:name w:val="Kommentartext1"/>
    <w:basedOn w:val="Standard"/>
  </w:style>
  <w:style w:type="paragraph" w:styleId="Sprechblasentext">
    <w:name w:val="Balloon Text"/>
    <w:basedOn w:val="Standard"/>
    <w:rPr>
      <w:rFonts w:ascii="Tahoma" w:hAnsi="Tahoma" w:cs="Tahoma"/>
      <w:sz w:val="16"/>
      <w:szCs w:val="16"/>
    </w:rPr>
  </w:style>
  <w:style w:type="paragraph" w:styleId="HTMLVorformatiert">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sz w:val="20"/>
      <w:szCs w:val="20"/>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i/>
      <w:iCs/>
    </w:rPr>
  </w:style>
  <w:style w:type="paragraph" w:customStyle="1" w:styleId="VorformatierterText">
    <w:name w:val="Vorformatierter Text"/>
    <w:basedOn w:val="Standard"/>
    <w:rPr>
      <w:rFonts w:ascii="Courier New" w:eastAsia="Courier New" w:hAnsi="Courier New" w:cs="Courier New"/>
      <w:sz w:val="20"/>
      <w:szCs w:val="20"/>
    </w:rPr>
  </w:style>
  <w:style w:type="paragraph" w:styleId="Listenabsatz">
    <w:name w:val="List Paragraph"/>
    <w:basedOn w:val="Standard"/>
    <w:uiPriority w:val="34"/>
    <w:qFormat/>
    <w:rsid w:val="00EB43E5"/>
    <w:pPr>
      <w:widowControl/>
      <w:suppressAutoHyphens w:val="0"/>
      <w:overflowPunct/>
      <w:autoSpaceDE/>
      <w:spacing w:after="160" w:line="256" w:lineRule="auto"/>
      <w:ind w:left="720"/>
      <w:contextualSpacing/>
      <w:textAlignment w:val="auto"/>
    </w:pPr>
    <w:rPr>
      <w:rFonts w:ascii="PT Sans" w:eastAsiaTheme="minorHAnsi" w:hAnsi="PT Sans" w:cstheme="minorBidi"/>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559067">
      <w:bodyDiv w:val="1"/>
      <w:marLeft w:val="0"/>
      <w:marRight w:val="0"/>
      <w:marTop w:val="0"/>
      <w:marBottom w:val="0"/>
      <w:divBdr>
        <w:top w:val="none" w:sz="0" w:space="0" w:color="auto"/>
        <w:left w:val="none" w:sz="0" w:space="0" w:color="auto"/>
        <w:bottom w:val="none" w:sz="0" w:space="0" w:color="auto"/>
        <w:right w:val="none" w:sz="0" w:space="0" w:color="auto"/>
      </w:divBdr>
    </w:div>
    <w:div w:id="18264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Beschlussvorlage</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Beschlussvorlage</dc:title>
  <dc:subject>Vorlage</dc:subject>
  <dc:creator>Christiane</dc:creator>
  <cp:keywords/>
  <cp:lastModifiedBy>Ulrike</cp:lastModifiedBy>
  <cp:revision>5</cp:revision>
  <cp:lastPrinted>2019-10-31T19:06:00Z</cp:lastPrinted>
  <dcterms:created xsi:type="dcterms:W3CDTF">2019-10-31T12:01:00Z</dcterms:created>
  <dcterms:modified xsi:type="dcterms:W3CDTF">2019-11-18T11:30:00Z</dcterms:modified>
</cp:coreProperties>
</file>