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8970C3" w14:textId="77777777" w:rsidR="00B86182" w:rsidRPr="00B86182" w:rsidRDefault="00B86182" w:rsidP="00B86182">
      <w:pPr>
        <w:tabs>
          <w:tab w:val="left" w:pos="3402"/>
        </w:tabs>
        <w:jc w:val="center"/>
        <w:rPr>
          <w:rFonts w:ascii="Arial" w:hAnsi="Arial" w:cs="Arial"/>
          <w:b/>
          <w:sz w:val="24"/>
          <w:szCs w:val="24"/>
        </w:rPr>
      </w:pPr>
      <w:r w:rsidRPr="00B86182">
        <w:rPr>
          <w:rFonts w:ascii="Arial" w:hAnsi="Arial" w:cs="Arial"/>
          <w:b/>
          <w:sz w:val="24"/>
          <w:szCs w:val="24"/>
        </w:rPr>
        <w:t>Antrag der</w:t>
      </w:r>
    </w:p>
    <w:p w14:paraId="5EB7AFCC" w14:textId="3E73C28C" w:rsidR="00B86182" w:rsidRPr="00B86182" w:rsidRDefault="00B86182" w:rsidP="00B86182">
      <w:pPr>
        <w:tabs>
          <w:tab w:val="left" w:pos="3402"/>
        </w:tabs>
        <w:jc w:val="center"/>
        <w:rPr>
          <w:rFonts w:ascii="Arial" w:hAnsi="Arial" w:cs="Arial"/>
          <w:b/>
          <w:sz w:val="24"/>
          <w:szCs w:val="24"/>
        </w:rPr>
      </w:pPr>
      <w:r w:rsidRPr="00B86182">
        <w:rPr>
          <w:rFonts w:ascii="Arial" w:hAnsi="Arial" w:cs="Arial"/>
          <w:b/>
          <w:sz w:val="24"/>
          <w:szCs w:val="24"/>
        </w:rPr>
        <w:t>Fraktion Bündnis 90 / Die GRÜNEN</w:t>
      </w:r>
      <w:r w:rsidRPr="00B86182">
        <w:rPr>
          <w:rFonts w:ascii="Arial" w:hAnsi="Arial" w:cs="Arial"/>
          <w:b/>
          <w:sz w:val="24"/>
          <w:szCs w:val="24"/>
        </w:rPr>
        <w:br/>
        <w:t>im Rat der Stadt Duisburg</w:t>
      </w:r>
      <w:r w:rsidRPr="00B86182">
        <w:rPr>
          <w:rFonts w:ascii="Arial" w:hAnsi="Arial" w:cs="Arial"/>
          <w:b/>
          <w:sz w:val="24"/>
          <w:szCs w:val="24"/>
        </w:rPr>
        <w:br/>
      </w:r>
    </w:p>
    <w:tbl>
      <w:tblPr>
        <w:tblW w:w="91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3052"/>
        <w:gridCol w:w="2569"/>
      </w:tblGrid>
      <w:tr w:rsidR="00B86182" w:rsidRPr="00B86182" w14:paraId="5A1A3FC4" w14:textId="77777777" w:rsidTr="00883124">
        <w:trPr>
          <w:trHeight w:val="530"/>
        </w:trPr>
        <w:tc>
          <w:tcPr>
            <w:tcW w:w="3544" w:type="dxa"/>
            <w:shd w:val="clear" w:color="auto" w:fill="auto"/>
          </w:tcPr>
          <w:p w14:paraId="47DFFF79" w14:textId="77777777" w:rsidR="00B86182" w:rsidRPr="00B86182" w:rsidRDefault="00B86182" w:rsidP="00BE0E75">
            <w:pPr>
              <w:snapToGrid w:val="0"/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B86182">
              <w:rPr>
                <w:rFonts w:ascii="Arial" w:hAnsi="Arial" w:cs="Arial"/>
                <w:b/>
                <w:sz w:val="24"/>
                <w:szCs w:val="24"/>
              </w:rPr>
              <w:t>Zur Sitzung:</w:t>
            </w:r>
          </w:p>
        </w:tc>
        <w:tc>
          <w:tcPr>
            <w:tcW w:w="3052" w:type="dxa"/>
            <w:shd w:val="clear" w:color="auto" w:fill="auto"/>
          </w:tcPr>
          <w:p w14:paraId="7758A10A" w14:textId="77777777" w:rsidR="00B86182" w:rsidRPr="00B86182" w:rsidRDefault="00B86182" w:rsidP="00BE0E75">
            <w:pPr>
              <w:pStyle w:val="Kopfzeile"/>
              <w:tabs>
                <w:tab w:val="clear" w:pos="4536"/>
                <w:tab w:val="clear" w:pos="9072"/>
              </w:tabs>
              <w:snapToGrid w:val="0"/>
              <w:spacing w:before="120" w:after="120"/>
              <w:rPr>
                <w:rFonts w:cs="Arial"/>
                <w:b/>
                <w:sz w:val="24"/>
                <w:szCs w:val="24"/>
              </w:rPr>
            </w:pPr>
            <w:r w:rsidRPr="00B86182">
              <w:rPr>
                <w:rFonts w:cs="Arial"/>
                <w:b/>
                <w:sz w:val="24"/>
                <w:szCs w:val="24"/>
              </w:rPr>
              <w:t>Sitzungstermin:</w:t>
            </w:r>
          </w:p>
        </w:tc>
        <w:tc>
          <w:tcPr>
            <w:tcW w:w="2569" w:type="dxa"/>
            <w:shd w:val="clear" w:color="auto" w:fill="auto"/>
          </w:tcPr>
          <w:p w14:paraId="1E2705E7" w14:textId="77777777" w:rsidR="00B86182" w:rsidRPr="00B86182" w:rsidRDefault="00B86182" w:rsidP="00BE0E75">
            <w:pPr>
              <w:snapToGrid w:val="0"/>
              <w:spacing w:before="120" w:after="120"/>
              <w:ind w:left="-10" w:right="395"/>
              <w:rPr>
                <w:rFonts w:ascii="Arial" w:hAnsi="Arial" w:cs="Arial"/>
                <w:sz w:val="24"/>
                <w:szCs w:val="24"/>
              </w:rPr>
            </w:pPr>
            <w:r w:rsidRPr="00B86182">
              <w:rPr>
                <w:rFonts w:ascii="Arial" w:hAnsi="Arial" w:cs="Arial"/>
                <w:b/>
                <w:sz w:val="24"/>
                <w:szCs w:val="24"/>
              </w:rPr>
              <w:t>Behandlung:</w:t>
            </w:r>
          </w:p>
        </w:tc>
      </w:tr>
      <w:tr w:rsidR="00B86182" w:rsidRPr="00B86182" w14:paraId="50EACECD" w14:textId="77777777" w:rsidTr="00883124">
        <w:tc>
          <w:tcPr>
            <w:tcW w:w="3544" w:type="dxa"/>
            <w:shd w:val="clear" w:color="auto" w:fill="auto"/>
          </w:tcPr>
          <w:p w14:paraId="3C0D1BAB" w14:textId="4ECADE0D" w:rsidR="00B86182" w:rsidRPr="00883124" w:rsidRDefault="002011B3" w:rsidP="00BE0E75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t>Rat der Stadt Duisburg</w:t>
            </w:r>
          </w:p>
        </w:tc>
        <w:tc>
          <w:tcPr>
            <w:tcW w:w="3052" w:type="dxa"/>
            <w:shd w:val="clear" w:color="auto" w:fill="auto"/>
          </w:tcPr>
          <w:p w14:paraId="5DEB4450" w14:textId="486069BC" w:rsidR="00B86182" w:rsidRPr="00883124" w:rsidRDefault="00883124" w:rsidP="00BE0E75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883124">
              <w:rPr>
                <w:rFonts w:ascii="Arial" w:hAnsi="Arial" w:cs="Arial"/>
                <w:sz w:val="24"/>
                <w:szCs w:val="24"/>
              </w:rPr>
              <w:t>15.</w:t>
            </w:r>
            <w:r w:rsidR="002011B3">
              <w:rPr>
                <w:rFonts w:ascii="Arial" w:hAnsi="Arial" w:cs="Arial"/>
                <w:sz w:val="24"/>
                <w:szCs w:val="24"/>
              </w:rPr>
              <w:t xml:space="preserve"> 06</w:t>
            </w:r>
            <w:r w:rsidRPr="00883124">
              <w:rPr>
                <w:rFonts w:ascii="Arial" w:hAnsi="Arial" w:cs="Arial"/>
                <w:sz w:val="24"/>
                <w:szCs w:val="24"/>
              </w:rPr>
              <w:t>.</w:t>
            </w:r>
            <w:r w:rsidR="002011B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3124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2569" w:type="dxa"/>
            <w:shd w:val="clear" w:color="auto" w:fill="auto"/>
          </w:tcPr>
          <w:p w14:paraId="25A89F0F" w14:textId="77777777" w:rsidR="00B86182" w:rsidRPr="00B86182" w:rsidRDefault="00B86182" w:rsidP="00BE0E75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B86182">
              <w:rPr>
                <w:rFonts w:ascii="Arial" w:hAnsi="Arial" w:cs="Arial"/>
                <w:sz w:val="24"/>
                <w:szCs w:val="24"/>
              </w:rPr>
              <w:t>Entscheidung</w:t>
            </w:r>
          </w:p>
        </w:tc>
      </w:tr>
    </w:tbl>
    <w:p w14:paraId="5B0C6BD5" w14:textId="77777777" w:rsidR="00B86182" w:rsidRPr="00B86182" w:rsidRDefault="00B86182" w:rsidP="00B86182">
      <w:pPr>
        <w:pStyle w:val="Kopfzeile"/>
        <w:tabs>
          <w:tab w:val="clear" w:pos="4536"/>
          <w:tab w:val="clear" w:pos="9072"/>
        </w:tabs>
        <w:rPr>
          <w:rFonts w:cs="Arial"/>
          <w:sz w:val="24"/>
          <w:szCs w:val="24"/>
        </w:rPr>
      </w:pPr>
      <w:bookmarkStart w:id="0" w:name="Beratungsfolge"/>
      <w:bookmarkEnd w:id="0"/>
    </w:p>
    <w:p w14:paraId="0691B0A9" w14:textId="77777777" w:rsidR="00B86182" w:rsidRPr="00B86182" w:rsidRDefault="00B86182" w:rsidP="00B86182">
      <w:pPr>
        <w:pStyle w:val="Kopfzeile"/>
        <w:tabs>
          <w:tab w:val="clear" w:pos="4536"/>
          <w:tab w:val="clear" w:pos="9072"/>
        </w:tabs>
        <w:rPr>
          <w:rFonts w:cs="Arial"/>
          <w:sz w:val="24"/>
          <w:szCs w:val="24"/>
        </w:rPr>
      </w:pPr>
    </w:p>
    <w:tbl>
      <w:tblPr>
        <w:tblW w:w="921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214"/>
      </w:tblGrid>
      <w:tr w:rsidR="00B86182" w:rsidRPr="00B86182" w14:paraId="23DC7EB2" w14:textId="77777777" w:rsidTr="00D928CB">
        <w:trPr>
          <w:trHeight w:val="531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32F48D" w14:textId="48069220" w:rsidR="00B86182" w:rsidRPr="00F10651" w:rsidRDefault="00B86182" w:rsidP="00D928CB">
            <w:pPr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</w:pPr>
            <w:r w:rsidRPr="00F10651">
              <w:rPr>
                <w:rFonts w:cstheme="minorHAnsi"/>
                <w:b/>
                <w:sz w:val="24"/>
                <w:szCs w:val="24"/>
              </w:rPr>
              <w:t>Betreff</w:t>
            </w:r>
            <w:r w:rsidR="00742262" w:rsidRPr="00F10651">
              <w:rPr>
                <w:rFonts w:cstheme="minorHAnsi"/>
                <w:b/>
                <w:sz w:val="24"/>
                <w:szCs w:val="24"/>
              </w:rPr>
              <w:t>: Videokonferenzsystem für Duisburger Schulen; Prüfung der Nutzung in Zusammenarbeit mit der Universität Duisburg</w:t>
            </w:r>
            <w:r w:rsidR="0002201F" w:rsidRPr="00F10651">
              <w:rPr>
                <w:rFonts w:cstheme="minorHAnsi"/>
                <w:b/>
                <w:sz w:val="24"/>
                <w:szCs w:val="24"/>
              </w:rPr>
              <w:t>-</w:t>
            </w:r>
            <w:r w:rsidR="00742262" w:rsidRPr="00F10651">
              <w:rPr>
                <w:rFonts w:cstheme="minorHAnsi"/>
                <w:b/>
                <w:sz w:val="24"/>
                <w:szCs w:val="24"/>
              </w:rPr>
              <w:t>Essen</w:t>
            </w:r>
          </w:p>
        </w:tc>
      </w:tr>
    </w:tbl>
    <w:p w14:paraId="266ED913" w14:textId="1EE5C8F6" w:rsidR="002011B3" w:rsidRDefault="002011B3" w:rsidP="002011B3">
      <w:pPr>
        <w:rPr>
          <w:rFonts w:ascii="Arial" w:hAnsi="Arial" w:cs="Arial"/>
          <w:sz w:val="24"/>
          <w:szCs w:val="24"/>
          <w:u w:val="single"/>
        </w:rPr>
      </w:pPr>
    </w:p>
    <w:p w14:paraId="7F240B41" w14:textId="77777777" w:rsidR="00F43A9A" w:rsidRPr="00F10651" w:rsidRDefault="001D34DF" w:rsidP="00A82882">
      <w:pPr>
        <w:spacing w:before="120" w:after="240"/>
        <w:rPr>
          <w:rFonts w:cstheme="minorHAnsi"/>
          <w:u w:val="single"/>
        </w:rPr>
      </w:pPr>
      <w:r w:rsidRPr="00F10651">
        <w:rPr>
          <w:rFonts w:cstheme="minorHAnsi"/>
          <w:u w:val="single"/>
        </w:rPr>
        <w:t>Der Rat der Stadt Duisburg möge beschließen:</w:t>
      </w:r>
    </w:p>
    <w:p w14:paraId="2934F61F" w14:textId="77777777" w:rsidR="00742262" w:rsidRPr="00F10651" w:rsidRDefault="001D34DF" w:rsidP="00A82882">
      <w:pPr>
        <w:spacing w:before="120" w:after="240"/>
        <w:rPr>
          <w:rFonts w:cstheme="minorHAnsi"/>
        </w:rPr>
      </w:pPr>
      <w:r w:rsidRPr="00F10651">
        <w:rPr>
          <w:rFonts w:cstheme="minorHAnsi"/>
        </w:rPr>
        <w:t>Die Verwaltung der Stadt Duisburg wird gebeten zu prüfen</w:t>
      </w:r>
      <w:r w:rsidR="00742262" w:rsidRPr="00F10651">
        <w:rPr>
          <w:rFonts w:cstheme="minorHAnsi"/>
        </w:rPr>
        <w:t>:</w:t>
      </w:r>
    </w:p>
    <w:p w14:paraId="35EB8185" w14:textId="0D2CA2E1" w:rsidR="00742262" w:rsidRPr="00F10651" w:rsidRDefault="001D34DF" w:rsidP="00742262">
      <w:pPr>
        <w:pStyle w:val="Listenabsatz"/>
        <w:numPr>
          <w:ilvl w:val="0"/>
          <w:numId w:val="3"/>
        </w:numPr>
        <w:spacing w:before="120" w:after="240"/>
        <w:rPr>
          <w:rFonts w:cstheme="minorHAnsi"/>
        </w:rPr>
      </w:pPr>
      <w:r w:rsidRPr="00F10651">
        <w:rPr>
          <w:rFonts w:cstheme="minorHAnsi"/>
        </w:rPr>
        <w:t>ob das von der Universität Duisburg-Essen</w:t>
      </w:r>
      <w:r w:rsidR="0002201F" w:rsidRPr="00F10651">
        <w:rPr>
          <w:rFonts w:cstheme="minorHAnsi"/>
        </w:rPr>
        <w:t xml:space="preserve"> (UDE)</w:t>
      </w:r>
      <w:r w:rsidRPr="00F10651">
        <w:rPr>
          <w:rFonts w:cstheme="minorHAnsi"/>
        </w:rPr>
        <w:t xml:space="preserve"> seit Beginn dieses Semesters angebotene System für ein datenschutzkonformes und auch für große Lern-Gruppen einsetzbares</w:t>
      </w:r>
    </w:p>
    <w:p w14:paraId="14353BE2" w14:textId="1C306059" w:rsidR="00742262" w:rsidRPr="00F10651" w:rsidRDefault="001D34DF" w:rsidP="00742262">
      <w:pPr>
        <w:pStyle w:val="Listenabsatz"/>
        <w:spacing w:before="120" w:after="240"/>
        <w:rPr>
          <w:rFonts w:cstheme="minorHAnsi"/>
        </w:rPr>
      </w:pPr>
      <w:r w:rsidRPr="00F10651">
        <w:rPr>
          <w:rFonts w:cstheme="minorHAnsi"/>
          <w:b/>
          <w:bCs/>
        </w:rPr>
        <w:t>Video</w:t>
      </w:r>
      <w:r w:rsidR="0002201F" w:rsidRPr="00F10651">
        <w:rPr>
          <w:rFonts w:cstheme="minorHAnsi"/>
          <w:b/>
          <w:bCs/>
        </w:rPr>
        <w:softHyphen/>
      </w:r>
      <w:r w:rsidRPr="00F10651">
        <w:rPr>
          <w:rFonts w:cstheme="minorHAnsi"/>
          <w:b/>
          <w:bCs/>
        </w:rPr>
        <w:t>kon</w:t>
      </w:r>
      <w:r w:rsidR="0002201F" w:rsidRPr="00F10651">
        <w:rPr>
          <w:rFonts w:cstheme="minorHAnsi"/>
          <w:b/>
          <w:bCs/>
        </w:rPr>
        <w:softHyphen/>
      </w:r>
      <w:r w:rsidRPr="00F10651">
        <w:rPr>
          <w:rFonts w:cstheme="minorHAnsi"/>
          <w:b/>
          <w:bCs/>
        </w:rPr>
        <w:t xml:space="preserve">ferenzsystem </w:t>
      </w:r>
      <w:r w:rsidRPr="00F10651">
        <w:rPr>
          <w:rFonts w:cstheme="minorHAnsi"/>
          <w:b/>
          <w:bCs/>
          <w:i/>
          <w:iCs/>
        </w:rPr>
        <w:t>Big Blue Button</w:t>
      </w:r>
      <w:r w:rsidRPr="00F10651">
        <w:rPr>
          <w:rFonts w:cstheme="minorHAnsi"/>
        </w:rPr>
        <w:t xml:space="preserve"> auch für Duisburger Schulen angeboten werden kann.</w:t>
      </w:r>
    </w:p>
    <w:p w14:paraId="54A1C23A" w14:textId="69E178DB" w:rsidR="0002201F" w:rsidRPr="00F10651" w:rsidRDefault="0002201F" w:rsidP="0002201F">
      <w:pPr>
        <w:pStyle w:val="Listenabsatz"/>
        <w:numPr>
          <w:ilvl w:val="0"/>
          <w:numId w:val="3"/>
        </w:numPr>
        <w:spacing w:before="120" w:after="240"/>
        <w:rPr>
          <w:rFonts w:cstheme="minorHAnsi"/>
        </w:rPr>
      </w:pPr>
      <w:r w:rsidRPr="00F10651">
        <w:rPr>
          <w:rFonts w:cstheme="minorHAnsi"/>
        </w:rPr>
        <w:t>w</w:t>
      </w:r>
      <w:r w:rsidR="00A82882" w:rsidRPr="00F10651">
        <w:rPr>
          <w:rFonts w:cstheme="minorHAnsi"/>
        </w:rPr>
        <w:t>ie dieses System Lehrer*innen</w:t>
      </w:r>
      <w:r w:rsidRPr="00F10651">
        <w:rPr>
          <w:rFonts w:cstheme="minorHAnsi"/>
        </w:rPr>
        <w:t xml:space="preserve"> </w:t>
      </w:r>
      <w:proofErr w:type="gramStart"/>
      <w:r w:rsidRPr="00F10651">
        <w:rPr>
          <w:rFonts w:cstheme="minorHAnsi"/>
        </w:rPr>
        <w:t xml:space="preserve">und </w:t>
      </w:r>
      <w:r w:rsidR="00A82882" w:rsidRPr="00F10651">
        <w:rPr>
          <w:rFonts w:cstheme="minorHAnsi"/>
        </w:rPr>
        <w:t xml:space="preserve"> Schüler</w:t>
      </w:r>
      <w:proofErr w:type="gramEnd"/>
      <w:r w:rsidR="00A82882" w:rsidRPr="00F10651">
        <w:rPr>
          <w:rFonts w:cstheme="minorHAnsi"/>
        </w:rPr>
        <w:t>*innen zugänglich gemacht werden kann, um das gemeinsame Online-Lernen zu erleichtern.</w:t>
      </w:r>
      <w:r w:rsidRPr="00F10651">
        <w:rPr>
          <w:rFonts w:cstheme="minorHAnsi"/>
        </w:rPr>
        <w:t xml:space="preserve"> </w:t>
      </w:r>
    </w:p>
    <w:p w14:paraId="53D40689" w14:textId="17E2E7B5" w:rsidR="0002201F" w:rsidRPr="00F10651" w:rsidRDefault="0002201F" w:rsidP="0002201F">
      <w:pPr>
        <w:pStyle w:val="Listenabsatz"/>
        <w:numPr>
          <w:ilvl w:val="0"/>
          <w:numId w:val="3"/>
        </w:numPr>
        <w:spacing w:before="120" w:after="240"/>
        <w:rPr>
          <w:rFonts w:cstheme="minorHAnsi"/>
        </w:rPr>
      </w:pPr>
      <w:r w:rsidRPr="00F10651">
        <w:rPr>
          <w:rFonts w:cstheme="minorHAnsi"/>
        </w:rPr>
        <w:t>ob die Stadt eine Kooperation mit der UDE eingehen kann</w:t>
      </w:r>
      <w:r w:rsidR="00F10651" w:rsidRPr="00F10651">
        <w:rPr>
          <w:rFonts w:cstheme="minorHAnsi"/>
        </w:rPr>
        <w:t xml:space="preserve"> und auf deren Ressourcen zurückgreifen kann</w:t>
      </w:r>
      <w:r w:rsidRPr="00F10651">
        <w:rPr>
          <w:rFonts w:cstheme="minorHAnsi"/>
        </w:rPr>
        <w:t>, um dieses Tool auch Duisburger Schulen zugänglich zu machen, um das gemeinsame Online-Lernen zu erleichtern. Dies gilt vor allem für diejenigen Schulen, die noch keine Plattform etabliert haben</w:t>
      </w:r>
      <w:r w:rsidR="00F10651" w:rsidRPr="00F10651">
        <w:rPr>
          <w:rFonts w:cstheme="minorHAnsi"/>
        </w:rPr>
        <w:t>.</w:t>
      </w:r>
      <w:r w:rsidR="00F10651" w:rsidRPr="00F10651">
        <w:rPr>
          <w:rFonts w:cstheme="minorHAnsi"/>
        </w:rPr>
        <w:br/>
      </w:r>
    </w:p>
    <w:p w14:paraId="25EC48C2" w14:textId="77777777" w:rsidR="0011519D" w:rsidRPr="00F10651" w:rsidRDefault="0011519D" w:rsidP="00A82882">
      <w:pPr>
        <w:rPr>
          <w:rFonts w:cstheme="minorHAnsi"/>
        </w:rPr>
      </w:pPr>
    </w:p>
    <w:p w14:paraId="1F4518EA" w14:textId="2E97DC20" w:rsidR="0011519D" w:rsidRPr="00F10651" w:rsidRDefault="0011519D" w:rsidP="00A82882">
      <w:pPr>
        <w:rPr>
          <w:rFonts w:cstheme="minorHAnsi"/>
        </w:rPr>
      </w:pPr>
      <w:r w:rsidRPr="00F10651">
        <w:rPr>
          <w:rFonts w:eastAsia="Basic Roman" w:cstheme="minorHAnsi"/>
          <w:color w:val="000000"/>
          <w:u w:val="single"/>
        </w:rPr>
        <w:t>Begründung</w:t>
      </w:r>
    </w:p>
    <w:p w14:paraId="5A124D1A" w14:textId="01530FCD" w:rsidR="002011B3" w:rsidRPr="00F10651" w:rsidRDefault="001D34DF" w:rsidP="00A82882">
      <w:pPr>
        <w:rPr>
          <w:rFonts w:cstheme="minorHAnsi"/>
        </w:rPr>
      </w:pPr>
      <w:r w:rsidRPr="00F10651">
        <w:rPr>
          <w:rFonts w:cstheme="minorHAnsi"/>
        </w:rPr>
        <w:t>Für die Zukunft ist es wünschen</w:t>
      </w:r>
      <w:r w:rsidR="002011B3" w:rsidRPr="00F10651">
        <w:rPr>
          <w:rFonts w:cstheme="minorHAnsi"/>
        </w:rPr>
        <w:t>swert</w:t>
      </w:r>
      <w:r w:rsidRPr="00F10651">
        <w:rPr>
          <w:rFonts w:cstheme="minorHAnsi"/>
        </w:rPr>
        <w:t>,</w:t>
      </w:r>
      <w:r w:rsidR="002011B3" w:rsidRPr="00F10651">
        <w:rPr>
          <w:rFonts w:cstheme="minorHAnsi"/>
        </w:rPr>
        <w:t xml:space="preserve"> weitere Ansätze der Digitalisierung für die Unterstützung des Unterrichts umzusetzen. </w:t>
      </w:r>
    </w:p>
    <w:p w14:paraId="29CA8E35" w14:textId="77777777" w:rsidR="00A82882" w:rsidRPr="00F10651" w:rsidRDefault="002011B3" w:rsidP="00A82882">
      <w:pPr>
        <w:rPr>
          <w:rFonts w:cstheme="minorHAnsi"/>
        </w:rPr>
      </w:pPr>
      <w:r w:rsidRPr="00F10651">
        <w:rPr>
          <w:rFonts w:cstheme="minorHAnsi"/>
        </w:rPr>
        <w:t>Ein Ziel</w:t>
      </w:r>
      <w:r w:rsidR="001D34DF" w:rsidRPr="00F10651">
        <w:rPr>
          <w:rFonts w:cstheme="minorHAnsi"/>
        </w:rPr>
        <w:t xml:space="preserve"> sollte dabei</w:t>
      </w:r>
      <w:r w:rsidRPr="00F10651">
        <w:rPr>
          <w:rFonts w:cstheme="minorHAnsi"/>
        </w:rPr>
        <w:t xml:space="preserve"> sein, dass u.a. jede Schule Zugang zu einer Plattform hat, die die Lehrkräfte und die Schülerinnen und Schüler bei der Nutzung von digitalen Werkzeugen bei der Unterrichtsgestaltung unterstützt. Die benötigten Werkzeuge </w:t>
      </w:r>
      <w:r w:rsidR="00A82882" w:rsidRPr="00F10651">
        <w:rPr>
          <w:rFonts w:cstheme="minorHAnsi"/>
        </w:rPr>
        <w:t>sollten dabei</w:t>
      </w:r>
      <w:r w:rsidRPr="00F10651">
        <w:rPr>
          <w:rFonts w:cstheme="minorHAnsi"/>
        </w:rPr>
        <w:t xml:space="preserve"> Jahrgangs- und Schulform-</w:t>
      </w:r>
      <w:r w:rsidR="00A82882" w:rsidRPr="00F10651">
        <w:rPr>
          <w:rFonts w:cstheme="minorHAnsi"/>
        </w:rPr>
        <w:t>abh</w:t>
      </w:r>
      <w:r w:rsidRPr="00F10651">
        <w:rPr>
          <w:rFonts w:cstheme="minorHAnsi"/>
        </w:rPr>
        <w:t>ängig</w:t>
      </w:r>
      <w:r w:rsidR="00A82882" w:rsidRPr="00F10651">
        <w:rPr>
          <w:rFonts w:cstheme="minorHAnsi"/>
        </w:rPr>
        <w:t xml:space="preserve"> sein.</w:t>
      </w:r>
    </w:p>
    <w:p w14:paraId="249B9A50" w14:textId="3A926B98" w:rsidR="002011B3" w:rsidRPr="00F10651" w:rsidRDefault="0011519D" w:rsidP="00A82882">
      <w:pPr>
        <w:rPr>
          <w:rFonts w:cstheme="minorHAnsi"/>
        </w:rPr>
      </w:pPr>
      <w:r w:rsidRPr="00F10651">
        <w:rPr>
          <w:rFonts w:cstheme="minorHAnsi"/>
          <w:iCs/>
        </w:rPr>
        <w:t xml:space="preserve">Das </w:t>
      </w:r>
      <w:r w:rsidR="00A82882" w:rsidRPr="00F10651">
        <w:rPr>
          <w:rFonts w:cstheme="minorHAnsi"/>
          <w:iCs/>
        </w:rPr>
        <w:t>Videokonferenzs</w:t>
      </w:r>
      <w:r w:rsidRPr="00F10651">
        <w:rPr>
          <w:rFonts w:cstheme="minorHAnsi"/>
          <w:iCs/>
        </w:rPr>
        <w:t>ystem</w:t>
      </w:r>
      <w:r w:rsidR="00A82882" w:rsidRPr="00F10651">
        <w:rPr>
          <w:rFonts w:cstheme="minorHAnsi"/>
          <w:iCs/>
        </w:rPr>
        <w:t xml:space="preserve"> </w:t>
      </w:r>
      <w:r w:rsidR="00A82882" w:rsidRPr="00F10651">
        <w:rPr>
          <w:rFonts w:cstheme="minorHAnsi"/>
          <w:i/>
        </w:rPr>
        <w:t>Big Blue Button</w:t>
      </w:r>
      <w:r w:rsidRPr="00F10651">
        <w:rPr>
          <w:rFonts w:cstheme="minorHAnsi"/>
        </w:rPr>
        <w:t xml:space="preserve"> ermöglicht sowohl Unterricht über das Netz als auch die Bereitstellung von Informationen, Kleingruppenchats und gemeinsames Arbeiten.</w:t>
      </w:r>
    </w:p>
    <w:p w14:paraId="5E10721C" w14:textId="5ABE52DB" w:rsidR="00B86182" w:rsidRPr="00F10651" w:rsidRDefault="001D34DF" w:rsidP="00A82882">
      <w:pPr>
        <w:spacing w:before="120" w:after="240"/>
        <w:rPr>
          <w:rFonts w:cstheme="minorHAnsi"/>
        </w:rPr>
      </w:pPr>
      <w:r w:rsidRPr="00F10651">
        <w:rPr>
          <w:rFonts w:cstheme="minorHAnsi"/>
        </w:rPr>
        <w:t xml:space="preserve">Das Land Baden-Württemberg setzt dieses Tool seit einigen Wochen gemeinsam mit der Open-Source-Lehr- und Lernplattform </w:t>
      </w:r>
      <w:proofErr w:type="spellStart"/>
      <w:r w:rsidRPr="00F10651">
        <w:rPr>
          <w:rFonts w:cstheme="minorHAnsi"/>
          <w:i/>
          <w:iCs/>
        </w:rPr>
        <w:t>Moodle</w:t>
      </w:r>
      <w:proofErr w:type="spellEnd"/>
      <w:r w:rsidRPr="00F10651">
        <w:rPr>
          <w:rFonts w:cstheme="minorHAnsi"/>
        </w:rPr>
        <w:t xml:space="preserve"> ein.</w:t>
      </w:r>
      <w:r w:rsidR="00A82882" w:rsidRPr="00F10651">
        <w:rPr>
          <w:rFonts w:cstheme="minorHAnsi"/>
        </w:rPr>
        <w:t xml:space="preserve"> </w:t>
      </w:r>
    </w:p>
    <w:sectPr w:rsidR="00B86182" w:rsidRPr="00F10651" w:rsidSect="000F2EF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sic Roman"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211D8E"/>
    <w:multiLevelType w:val="hybridMultilevel"/>
    <w:tmpl w:val="F81AA77E"/>
    <w:lvl w:ilvl="0" w:tplc="575028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677B1C"/>
    <w:multiLevelType w:val="hybridMultilevel"/>
    <w:tmpl w:val="90EC3922"/>
    <w:lvl w:ilvl="0" w:tplc="3AF63C10">
      <w:numFmt w:val="bullet"/>
      <w:lvlText w:val="-"/>
      <w:lvlJc w:val="left"/>
      <w:pPr>
        <w:ind w:left="720" w:hanging="360"/>
      </w:pPr>
      <w:rPr>
        <w:rFonts w:ascii="Arial" w:eastAsia="Basic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CB401F1"/>
    <w:multiLevelType w:val="hybridMultilevel"/>
    <w:tmpl w:val="F32C835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182"/>
    <w:rsid w:val="0002201F"/>
    <w:rsid w:val="00093138"/>
    <w:rsid w:val="000A5891"/>
    <w:rsid w:val="000E476A"/>
    <w:rsid w:val="000F2EFA"/>
    <w:rsid w:val="0011519D"/>
    <w:rsid w:val="001D34DF"/>
    <w:rsid w:val="001D541E"/>
    <w:rsid w:val="002011B3"/>
    <w:rsid w:val="006902B1"/>
    <w:rsid w:val="00711545"/>
    <w:rsid w:val="00742262"/>
    <w:rsid w:val="00883124"/>
    <w:rsid w:val="00A82882"/>
    <w:rsid w:val="00B86182"/>
    <w:rsid w:val="00BE0E75"/>
    <w:rsid w:val="00F10651"/>
    <w:rsid w:val="00F36165"/>
    <w:rsid w:val="00F43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EA282"/>
  <w15:docId w15:val="{37D41375-5428-4DE7-B247-DD24270BD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8618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B86182"/>
    <w:pPr>
      <w:widowControl w:val="0"/>
      <w:tabs>
        <w:tab w:val="center" w:pos="4536"/>
        <w:tab w:val="right" w:pos="9072"/>
      </w:tabs>
      <w:suppressAutoHyphens/>
      <w:overflowPunct w:val="0"/>
      <w:autoSpaceDE w:val="0"/>
      <w:spacing w:after="0" w:line="240" w:lineRule="auto"/>
      <w:textAlignment w:val="baseline"/>
    </w:pPr>
    <w:rPr>
      <w:rFonts w:ascii="Arial" w:eastAsia="Times New Roman" w:hAnsi="Arial" w:cs="Times New Roman"/>
      <w:lang w:eastAsia="ar-SA"/>
    </w:rPr>
  </w:style>
  <w:style w:type="character" w:customStyle="1" w:styleId="KopfzeileZchn">
    <w:name w:val="Kopfzeile Zchn"/>
    <w:basedOn w:val="Absatz-Standardschriftart"/>
    <w:link w:val="Kopfzeile"/>
    <w:rsid w:val="00B86182"/>
    <w:rPr>
      <w:rFonts w:ascii="Arial" w:eastAsia="Times New Roman" w:hAnsi="Arial" w:cs="Times New Roman"/>
      <w:lang w:eastAsia="ar-SA"/>
    </w:rPr>
  </w:style>
  <w:style w:type="paragraph" w:styleId="Listenabsatz">
    <w:name w:val="List Paragraph"/>
    <w:basedOn w:val="Standard"/>
    <w:uiPriority w:val="34"/>
    <w:qFormat/>
    <w:rsid w:val="00B861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1575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Lisa Strater</dc:creator>
  <cp:lastModifiedBy>Gerd Schwemm</cp:lastModifiedBy>
  <cp:revision>2</cp:revision>
  <cp:lastPrinted>2020-05-19T11:07:00Z</cp:lastPrinted>
  <dcterms:created xsi:type="dcterms:W3CDTF">2020-05-19T11:08:00Z</dcterms:created>
  <dcterms:modified xsi:type="dcterms:W3CDTF">2020-05-19T11:08:00Z</dcterms:modified>
</cp:coreProperties>
</file>